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31" w:rsidRPr="003F0531" w:rsidRDefault="003F0531" w:rsidP="003F0531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F0531">
        <w:rPr>
          <w:rFonts w:ascii="Arial" w:eastAsia="Times New Roman" w:hAnsi="Arial" w:cs="Arial"/>
          <w:color w:val="222222"/>
          <w:sz w:val="29"/>
          <w:szCs w:val="29"/>
          <w:bdr w:val="none" w:sz="0" w:space="0" w:color="auto" w:frame="1"/>
          <w:lang w:eastAsia="ru-RU"/>
        </w:rPr>
        <w:t xml:space="preserve">Штраф за </w:t>
      </w:r>
      <w:proofErr w:type="spellStart"/>
      <w:r w:rsidRPr="003F0531">
        <w:rPr>
          <w:rFonts w:ascii="Arial" w:eastAsia="Times New Roman" w:hAnsi="Arial" w:cs="Arial"/>
          <w:color w:val="222222"/>
          <w:sz w:val="29"/>
          <w:szCs w:val="29"/>
          <w:bdr w:val="none" w:sz="0" w:space="0" w:color="auto" w:frame="1"/>
          <w:lang w:eastAsia="ru-RU"/>
        </w:rPr>
        <w:t>непристегнутый</w:t>
      </w:r>
      <w:proofErr w:type="spellEnd"/>
      <w:r w:rsidRPr="003F0531">
        <w:rPr>
          <w:rFonts w:ascii="Arial" w:eastAsia="Times New Roman" w:hAnsi="Arial" w:cs="Arial"/>
          <w:color w:val="222222"/>
          <w:sz w:val="29"/>
          <w:szCs w:val="29"/>
          <w:bdr w:val="none" w:sz="0" w:space="0" w:color="auto" w:frame="1"/>
          <w:lang w:eastAsia="ru-RU"/>
        </w:rPr>
        <w:t xml:space="preserve"> ремень безопасности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 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Штраф за отсутствие детского кресла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Начиная с 1 сентября 2013 года штраф за перевозку ребенка без кресла или детского удерживающего устройства вынесен в отдельную статью </w:t>
      </w:r>
      <w:proofErr w:type="spellStart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КоАП</w:t>
      </w:r>
      <w:proofErr w:type="spellEnd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 и составляет</w:t>
      </w:r>
      <w:proofErr w:type="gramEnd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 </w:t>
      </w:r>
      <w:r w:rsidRPr="003F0531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3 000 рублей</w:t>
      </w: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: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3. Нарушение требований к перевозке детей, установленных Правилами дорожного движения, - влечет наложение административного штрафа в размере </w:t>
      </w:r>
      <w:r w:rsidRPr="003F0531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bdr w:val="none" w:sz="0" w:space="0" w:color="auto" w:frame="1"/>
          <w:lang w:eastAsia="ru-RU"/>
        </w:rPr>
        <w:t>трех тысяч рублей.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Следует понимать, что штраф ГИБДД за отсутствие детского кресла накладывается не на ребенка, а на водителя автомобиля, а административные штрафы накладываются только с 16 лет.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В настоящее время штраф за детское кресло сравним со стоимостью самого детского кресла, в таком случае рекомендуем не рисковать жизнью и здоровьем малыша, а купить ему специальное приспособление для перевозки.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 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Штраф за </w:t>
      </w:r>
      <w:proofErr w:type="spellStart"/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непристегнутый</w:t>
      </w:r>
      <w:proofErr w:type="spellEnd"/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ремень для пассажира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Максимальный штраф за </w:t>
      </w:r>
      <w:proofErr w:type="spellStart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непристегнутый</w:t>
      </w:r>
      <w:proofErr w:type="spellEnd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 ремень для пассажира (</w:t>
      </w:r>
      <w:hyperlink r:id="rId4" w:history="1">
        <w:r w:rsidRPr="003F0531">
          <w:rPr>
            <w:rFonts w:ascii="Arial" w:eastAsia="Times New Roman" w:hAnsi="Arial" w:cs="Arial"/>
            <w:sz w:val="18"/>
            <w:u w:val="single"/>
            <w:lang w:eastAsia="ru-RU"/>
          </w:rPr>
          <w:t xml:space="preserve">статья 12.29 </w:t>
        </w:r>
        <w:proofErr w:type="spellStart"/>
        <w:r w:rsidRPr="003F0531">
          <w:rPr>
            <w:rFonts w:ascii="Arial" w:eastAsia="Times New Roman" w:hAnsi="Arial" w:cs="Arial"/>
            <w:sz w:val="18"/>
            <w:u w:val="single"/>
            <w:lang w:eastAsia="ru-RU"/>
          </w:rPr>
          <w:t>КоАП</w:t>
        </w:r>
        <w:proofErr w:type="spellEnd"/>
      </w:hyperlink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) в настоящее время составляет 500 рублей. При этом штраф накладывается отдельно на каждого </w:t>
      </w:r>
      <w:proofErr w:type="spellStart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непристегнутого</w:t>
      </w:r>
      <w:proofErr w:type="spellEnd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 пассажира.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 </w:t>
      </w:r>
    </w:p>
    <w:p w:rsidR="003F0531" w:rsidRPr="003F0531" w:rsidRDefault="003F0531" w:rsidP="003F05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F0531">
        <w:rPr>
          <w:rFonts w:ascii="Arial" w:eastAsia="Times New Roman" w:hAnsi="Arial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Штраф для водителя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Штраф за ремень для водителя в настоящее время составляет</w:t>
      </w:r>
      <w:r w:rsidRPr="003F053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3F0531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1 000 рублей</w:t>
      </w: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. Кстати, рекомендую Вам иметь в автомобиле актуальную</w:t>
      </w:r>
      <w:r w:rsidRPr="003F053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hyperlink r:id="rId5" w:history="1">
        <w:r w:rsidRPr="003F0531">
          <w:rPr>
            <w:rFonts w:ascii="Arial" w:eastAsia="Times New Roman" w:hAnsi="Arial" w:cs="Arial"/>
            <w:sz w:val="18"/>
            <w:u w:val="single"/>
            <w:lang w:eastAsia="ru-RU"/>
          </w:rPr>
          <w:t>таблицу штрафов ГИБДД</w:t>
        </w:r>
      </w:hyperlink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, по которой Вы всегда сможете определить размер нужного штрафа.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Обратите внимание, что размер штрафа не зависит от того, сколько человек в автомобиле не пристегнуты ремнями безопасности. Даже если в междугородном автобусе все 40 пассажиров проигнорировали использование ремней безопасности, размер штрафа составит все ту же 1 000 рублей.</w:t>
      </w:r>
    </w:p>
    <w:p w:rsidR="003F0531" w:rsidRPr="003F0531" w:rsidRDefault="003F0531" w:rsidP="003F05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Однако штраф этот может накладываться на каждом посту ГИБДД, т.е. единственный </w:t>
      </w:r>
      <w:proofErr w:type="spellStart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>непристегнутый</w:t>
      </w:r>
      <w:proofErr w:type="spellEnd"/>
      <w:r w:rsidRPr="003F0531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lang w:eastAsia="ru-RU"/>
        </w:rPr>
        <w:t xml:space="preserve"> пассажир может послужить причиной нескольких штрафов в течение одного дня.</w:t>
      </w:r>
    </w:p>
    <w:p w:rsidR="00E7595C" w:rsidRDefault="003F0531"/>
    <w:sectPr w:rsidR="00E7595C" w:rsidSect="000E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531"/>
    <w:rsid w:val="000E2A2F"/>
    <w:rsid w:val="003F0531"/>
    <w:rsid w:val="006A714A"/>
    <w:rsid w:val="00A3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2F"/>
  </w:style>
  <w:style w:type="paragraph" w:styleId="2">
    <w:name w:val="heading 2"/>
    <w:basedOn w:val="a"/>
    <w:link w:val="20"/>
    <w:uiPriority w:val="9"/>
    <w:qFormat/>
    <w:rsid w:val="003F0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05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05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531"/>
    <w:rPr>
      <w:b/>
      <w:bCs/>
    </w:rPr>
  </w:style>
  <w:style w:type="character" w:styleId="a5">
    <w:name w:val="Hyperlink"/>
    <w:basedOn w:val="a0"/>
    <w:uiPriority w:val="99"/>
    <w:semiHidden/>
    <w:unhideWhenUsed/>
    <w:rsid w:val="003F05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0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ddmaster.ru/shtrafi/tablica-shtrafov-za-narushenie-pdd.html" TargetMode="External"/><Relationship Id="rId4" Type="http://schemas.openxmlformats.org/officeDocument/2006/relationships/hyperlink" Target="http://pddmaster.ru/documents/koap/statya-12-29-narushenie-pravil-dorozhnogo-dvizheniya-peshexodom-ili-inym-licom-uchastvuyushhim-v-processe-dorozhnogo-dviz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2</cp:revision>
  <dcterms:created xsi:type="dcterms:W3CDTF">2014-11-03T11:59:00Z</dcterms:created>
  <dcterms:modified xsi:type="dcterms:W3CDTF">2014-11-03T12:00:00Z</dcterms:modified>
</cp:coreProperties>
</file>